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42" w:rsidRPr="00100642" w:rsidRDefault="00100642" w:rsidP="00100642">
      <w:pPr>
        <w:rPr>
          <w:rFonts w:ascii="Arial" w:hAnsi="Arial" w:cs="Arial"/>
          <w:b/>
          <w:sz w:val="24"/>
          <w:szCs w:val="21"/>
          <w:u w:val="single"/>
          <w:shd w:val="clear" w:color="auto" w:fill="FFFFFF"/>
        </w:rPr>
      </w:pPr>
      <w:r w:rsidRPr="00100642">
        <w:rPr>
          <w:rFonts w:ascii="Arial" w:hAnsi="Arial" w:cs="Arial"/>
          <w:b/>
          <w:sz w:val="24"/>
          <w:szCs w:val="21"/>
          <w:u w:val="single"/>
          <w:shd w:val="clear" w:color="auto" w:fill="FFFFFF"/>
        </w:rPr>
        <w:t>Audit Senior: Washington, DC</w:t>
      </w:r>
    </w:p>
    <w:p w:rsidR="00100642" w:rsidRDefault="00100642" w:rsidP="00100642">
      <w:pPr>
        <w:rPr>
          <w:rFonts w:asciiTheme="minorHAnsi" w:hAnsiTheme="minorHAnsi" w:cstheme="minorBidi"/>
          <w:color w:val="1F497D"/>
        </w:rPr>
      </w:pPr>
    </w:p>
    <w:p w:rsidR="00100642" w:rsidRDefault="00100642" w:rsidP="00100642">
      <w:pPr>
        <w:rPr>
          <w:rFonts w:ascii="Arial" w:hAnsi="Arial" w:cs="Arial"/>
          <w:sz w:val="21"/>
          <w:szCs w:val="21"/>
          <w:shd w:val="clear" w:color="auto" w:fill="FFFFFF"/>
        </w:rPr>
      </w:pPr>
      <w:r>
        <w:rPr>
          <w:rFonts w:ascii="Arial" w:hAnsi="Arial" w:cs="Arial"/>
          <w:sz w:val="21"/>
          <w:szCs w:val="21"/>
          <w:shd w:val="clear" w:color="auto" w:fill="FFFFFF"/>
        </w:rPr>
        <w:t xml:space="preserve">Raffa-Marcum's Nonprofit &amp; Social Sector, is seeking a purpose-driven Senior Auditor to join our growing Audit team in Washington, DC. This is a great opportunity for a Senior Auditor who is looking for challenging, yet highly rewarding work. The Senior Auditor leads the engagement team that performs audit procedures for a variety of clients -primarily nonprofit organizations- for Financial Statement audits, OMB audits and Employee Benefit Plan audits. The Senior Auditor directs the work of the staff auditors, including training and review. The work of the Senior Auditor involves travel to client sites. </w:t>
      </w:r>
    </w:p>
    <w:p w:rsidR="00100642" w:rsidRDefault="00100642" w:rsidP="00100642">
      <w:pPr>
        <w:rPr>
          <w:rFonts w:ascii="Arial" w:hAnsi="Arial" w:cs="Arial"/>
          <w:sz w:val="21"/>
          <w:szCs w:val="21"/>
          <w:shd w:val="clear" w:color="auto" w:fill="FFFFFF"/>
        </w:rPr>
      </w:pPr>
    </w:p>
    <w:p w:rsidR="00100642" w:rsidRDefault="00100642" w:rsidP="00100642">
      <w:pPr>
        <w:rPr>
          <w:rFonts w:ascii="Arial" w:hAnsi="Arial" w:cs="Arial"/>
          <w:sz w:val="21"/>
          <w:szCs w:val="21"/>
          <w:shd w:val="clear" w:color="auto" w:fill="FFFFFF"/>
        </w:rPr>
      </w:pPr>
      <w:r>
        <w:rPr>
          <w:rFonts w:ascii="Arial" w:hAnsi="Arial" w:cs="Arial"/>
          <w:sz w:val="21"/>
          <w:szCs w:val="21"/>
          <w:shd w:val="clear" w:color="auto" w:fill="FFFFFF"/>
        </w:rPr>
        <w:t xml:space="preserve">Essential Duties and Responsibilities: </w:t>
      </w:r>
    </w:p>
    <w:p w:rsidR="00100642" w:rsidRDefault="00100642" w:rsidP="00100642">
      <w:pPr>
        <w:rPr>
          <w:rFonts w:ascii="Arial" w:hAnsi="Arial" w:cs="Arial"/>
          <w:sz w:val="21"/>
          <w:szCs w:val="21"/>
          <w:shd w:val="clear" w:color="auto" w:fill="FFFFFF"/>
        </w:rPr>
      </w:pPr>
      <w:r>
        <w:rPr>
          <w:rFonts w:ascii="Arial" w:hAnsi="Arial" w:cs="Arial"/>
          <w:sz w:val="21"/>
          <w:szCs w:val="21"/>
          <w:shd w:val="clear" w:color="auto" w:fill="FFFFFF"/>
        </w:rPr>
        <w:t xml:space="preserve">• Trains and supervises staff auditors </w:t>
      </w:r>
    </w:p>
    <w:p w:rsidR="00100642" w:rsidRDefault="00100642" w:rsidP="00100642">
      <w:pPr>
        <w:rPr>
          <w:rFonts w:ascii="Arial" w:hAnsi="Arial" w:cs="Arial"/>
          <w:sz w:val="21"/>
          <w:szCs w:val="21"/>
          <w:shd w:val="clear" w:color="auto" w:fill="FFFFFF"/>
        </w:rPr>
      </w:pPr>
      <w:r>
        <w:rPr>
          <w:rFonts w:ascii="Arial" w:hAnsi="Arial" w:cs="Arial"/>
          <w:sz w:val="21"/>
          <w:szCs w:val="21"/>
          <w:shd w:val="clear" w:color="auto" w:fill="FFFFFF"/>
        </w:rPr>
        <w:t xml:space="preserve">• Prepares all planning for engagements, including: reviewing PBC lists, preliminary financial statements, engagement budgets and client board notes; participates in the planning meetings prior to fieldwork with Staff, Managers and Partners • Manages fieldwork and reviews reports </w:t>
      </w:r>
    </w:p>
    <w:p w:rsidR="00100642" w:rsidRPr="00963267" w:rsidRDefault="00100642" w:rsidP="00100642">
      <w:pPr>
        <w:rPr>
          <w:rFonts w:ascii="Arial" w:hAnsi="Arial" w:cs="Arial"/>
          <w:sz w:val="21"/>
          <w:szCs w:val="21"/>
          <w:shd w:val="clear" w:color="auto" w:fill="FFFFFF"/>
        </w:rPr>
      </w:pPr>
      <w:r>
        <w:rPr>
          <w:rFonts w:ascii="Arial" w:hAnsi="Arial" w:cs="Arial"/>
          <w:sz w:val="21"/>
          <w:szCs w:val="21"/>
          <w:shd w:val="clear" w:color="auto" w:fill="FFFFFF"/>
        </w:rPr>
        <w:t>• Monitors budgets on a</w:t>
      </w:r>
      <w:r>
        <w:rPr>
          <w:rStyle w:val="wbzude"/>
        </w:rPr>
        <w:t xml:space="preserve"> </w:t>
      </w:r>
      <w:r w:rsidRPr="00963267">
        <w:rPr>
          <w:rFonts w:ascii="Arial" w:hAnsi="Arial" w:cs="Arial"/>
          <w:sz w:val="21"/>
          <w:szCs w:val="21"/>
          <w:shd w:val="clear" w:color="auto" w:fill="FFFFFF"/>
        </w:rPr>
        <w:t xml:space="preserve">daily basis in the field and communicates time requirements changes to the manager immediately; explains any overruns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Performs standard audit testing in such areas as gaining an understanding of the client’s internal controls, accounts receivable, allowance for doubtful accounts, pension testing, net assets, revenue, OMB compliance testing, and reviews the applicable audit program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Responsible for initial review of financial statements and preparation for Partner review. In addition, responsible for financial statement notes, OMB reports, and if applicable, indirect cost reports and other supplemental statements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Completes evaluations for staff accountants at the end of each audit within the Firm’s deadlines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Corresponds with client on regular, ongoing basis </w:t>
      </w:r>
    </w:p>
    <w:p w:rsidR="00100642" w:rsidRDefault="00100642" w:rsidP="00100642">
      <w:pPr>
        <w:rPr>
          <w:rStyle w:val="wbzude"/>
          <w:rFonts w:ascii="Arial" w:hAnsi="Arial" w:cs="Arial"/>
          <w:sz w:val="21"/>
          <w:szCs w:val="21"/>
          <w:shd w:val="clear" w:color="auto" w:fill="FFFFFF"/>
        </w:rPr>
      </w:pP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Minimum Qualifications (Education, experience, certifications):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 bachelor’s degree in Accounting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CPA or actively pursuing CPA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2+ years of auditing experience in public accounting; nonprofit experience preferred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Proficient in the use of various computer software programs including Excel, </w:t>
      </w:r>
      <w:proofErr w:type="spellStart"/>
      <w:r>
        <w:rPr>
          <w:rStyle w:val="wbzude"/>
          <w:rFonts w:ascii="Arial" w:hAnsi="Arial" w:cs="Arial"/>
          <w:sz w:val="21"/>
          <w:szCs w:val="21"/>
          <w:shd w:val="clear" w:color="auto" w:fill="FFFFFF"/>
        </w:rPr>
        <w:t>Caseware</w:t>
      </w:r>
      <w:proofErr w:type="spellEnd"/>
      <w:r>
        <w:rPr>
          <w:rStyle w:val="wbzude"/>
          <w:rFonts w:ascii="Arial" w:hAnsi="Arial" w:cs="Arial"/>
          <w:sz w:val="21"/>
          <w:szCs w:val="21"/>
          <w:shd w:val="clear" w:color="auto" w:fill="FFFFFF"/>
        </w:rPr>
        <w:t xml:space="preserve">, Checkpoint and PPC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 solid understanding of generally accepted accounting principles (GAAP), generally accepted auditing standards (GAAS), and Statements on Standards for Accounting and Review Services (SSARS) </w:t>
      </w:r>
    </w:p>
    <w:p w:rsidR="00100642" w:rsidRDefault="00100642" w:rsidP="00100642">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 An understanding of the compliance audit requirements under OMB 2 CFR 200 </w:t>
      </w:r>
    </w:p>
    <w:p w:rsidR="00100642" w:rsidRDefault="00100642" w:rsidP="00100642">
      <w:pPr>
        <w:rPr>
          <w:rStyle w:val="wbzude"/>
          <w:rFonts w:ascii="Arial" w:hAnsi="Arial" w:cs="Arial"/>
          <w:sz w:val="21"/>
          <w:szCs w:val="21"/>
          <w:shd w:val="clear" w:color="auto" w:fill="FFFFFF"/>
        </w:rPr>
      </w:pPr>
    </w:p>
    <w:p w:rsidR="00100642" w:rsidRDefault="00100642" w:rsidP="00100642">
      <w:pPr>
        <w:rPr>
          <w:rStyle w:val="wbzude"/>
        </w:rPr>
      </w:pPr>
      <w:r>
        <w:rPr>
          <w:rStyle w:val="wbzude"/>
          <w:rFonts w:ascii="Arial" w:hAnsi="Arial" w:cs="Arial"/>
          <w:sz w:val="21"/>
          <w:szCs w:val="21"/>
          <w:shd w:val="clear" w:color="auto" w:fill="FFFFFF"/>
        </w:rPr>
        <w:t xml:space="preserve">BENEFITS: Marcum works hard to keep our compensation and benefit programs competitive with today’s market. At Marcum, you'll find a competitive salary, benefits and 401(k) retirement savings plan. Therefore, the firm offers a comprehensive employee benefits package that in part, includes: · Medical Insurance · Dental Insurance · Life Insurance &amp; AD&amp;D Coverage · Short-Term Disability Insurance · Long-Term Disability Insurance · Dependent Care Flexible Spending Account · Holidays and Paid Time Off · Employee assistance program (counseling) · Smart Benefits program (WMATA) · Firm-paid training · </w:t>
      </w:r>
      <w:bookmarkStart w:id="0" w:name="_GoBack"/>
      <w:bookmarkEnd w:id="0"/>
      <w:r w:rsidR="00963267">
        <w:rPr>
          <w:rStyle w:val="wbzude"/>
          <w:rFonts w:ascii="Arial" w:hAnsi="Arial" w:cs="Arial"/>
          <w:sz w:val="21"/>
          <w:szCs w:val="21"/>
          <w:shd w:val="clear" w:color="auto" w:fill="FFFFFF"/>
        </w:rPr>
        <w:t>various</w:t>
      </w:r>
      <w:r>
        <w:rPr>
          <w:rStyle w:val="wbzude"/>
          <w:rFonts w:ascii="Arial" w:hAnsi="Arial" w:cs="Arial"/>
          <w:sz w:val="21"/>
          <w:szCs w:val="21"/>
          <w:shd w:val="clear" w:color="auto" w:fill="FFFFFF"/>
        </w:rPr>
        <w:t xml:space="preserve"> health and wellness programs</w:t>
      </w:r>
    </w:p>
    <w:p w:rsidR="00100642" w:rsidRDefault="00100642" w:rsidP="00100642">
      <w:pPr>
        <w:rPr>
          <w:rStyle w:val="wbzude"/>
          <w:rFonts w:ascii="Arial" w:hAnsi="Arial" w:cs="Arial"/>
          <w:sz w:val="21"/>
          <w:szCs w:val="21"/>
          <w:shd w:val="clear" w:color="auto" w:fill="FFFFFF"/>
        </w:rPr>
      </w:pPr>
    </w:p>
    <w:p w:rsidR="00100642" w:rsidRDefault="00100642" w:rsidP="00100642">
      <w:pPr>
        <w:rPr>
          <w:rStyle w:val="wbzude"/>
          <w:rFonts w:ascii="Arial" w:hAnsi="Arial" w:cs="Arial"/>
          <w:sz w:val="21"/>
          <w:szCs w:val="21"/>
          <w:shd w:val="clear" w:color="auto" w:fill="FFFFFF"/>
        </w:rPr>
      </w:pPr>
    </w:p>
    <w:sectPr w:rsidR="0010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83F42"/>
    <w:multiLevelType w:val="hybridMultilevel"/>
    <w:tmpl w:val="55C4D1D2"/>
    <w:lvl w:ilvl="0" w:tplc="C2C45632">
      <w:start w:val="1"/>
      <w:numFmt w:val="decimal"/>
      <w:lvlText w:val="%1)"/>
      <w:lvlJc w:val="left"/>
      <w:pPr>
        <w:ind w:left="720" w:hanging="360"/>
      </w:pPr>
      <w:rPr>
        <w:rFonts w:ascii="Arial" w:hAnsi="Arial" w:cs="Arial" w:hint="default"/>
        <w:color w:val="auto"/>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42"/>
    <w:rsid w:val="00100642"/>
    <w:rsid w:val="00963267"/>
    <w:rsid w:val="00B6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49F62-4952-455D-8F3B-8BD3D612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42"/>
    <w:pPr>
      <w:ind w:left="720"/>
    </w:pPr>
  </w:style>
  <w:style w:type="character" w:customStyle="1" w:styleId="wbzude">
    <w:name w:val="wbzude"/>
    <w:basedOn w:val="DefaultParagraphFont"/>
    <w:rsid w:val="0010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Gration, Abigail</dc:creator>
  <cp:keywords/>
  <dc:description/>
  <cp:lastModifiedBy>Gration, Abigail</cp:lastModifiedBy>
  <cp:revision>2</cp:revision>
  <dcterms:created xsi:type="dcterms:W3CDTF">2021-06-08T16:48:00Z</dcterms:created>
  <dcterms:modified xsi:type="dcterms:W3CDTF">2021-06-08T16:50:00Z</dcterms:modified>
</cp:coreProperties>
</file>